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E4C8F" w:rsidRDefault="00CE4C8F" w:rsidP="00CE4C8F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>
        <w:rPr>
          <w:rFonts w:ascii="Calibri" w:eastAsia="Calibri" w:hAnsi="Calibri" w:cs="Calibri"/>
          <w:b/>
          <w:sz w:val="28"/>
          <w:szCs w:val="24"/>
        </w:rPr>
        <w:t>Uchwała Nr  ……/2013</w:t>
      </w:r>
    </w:p>
    <w:p w:rsidR="00CE4C8F" w:rsidRDefault="00CE4C8F" w:rsidP="00CE4C8F">
      <w:pPr>
        <w:pStyle w:val="Normalny1"/>
        <w:jc w:val="center"/>
        <w:rPr>
          <w:sz w:val="28"/>
          <w:szCs w:val="24"/>
        </w:rPr>
      </w:pPr>
    </w:p>
    <w:p w:rsidR="00CE4C8F" w:rsidRDefault="00CE4C8F" w:rsidP="00CE4C8F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CE4C8F" w:rsidRDefault="00CE4C8F" w:rsidP="00CE4C8F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CE4C8F" w:rsidRDefault="00CE4C8F" w:rsidP="00CE4C8F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z dnia ……………. 2013 roku</w:t>
      </w:r>
    </w:p>
    <w:p w:rsidR="00767D39" w:rsidRPr="00CE4C8F" w:rsidRDefault="00767D39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213DDA" w:rsidRPr="00CE4C8F" w:rsidRDefault="008179CC" w:rsidP="008179CC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CE4C8F">
        <w:rPr>
          <w:rFonts w:asciiTheme="minorHAnsi" w:hAnsiTheme="minorHAnsi"/>
          <w:b/>
          <w:sz w:val="24"/>
          <w:szCs w:val="24"/>
        </w:rPr>
        <w:t>w sprawie zatwierdzenia harmonogramu przewi</w:t>
      </w:r>
      <w:r w:rsidR="00CE4C8F">
        <w:rPr>
          <w:rFonts w:asciiTheme="minorHAnsi" w:hAnsiTheme="minorHAnsi"/>
          <w:b/>
          <w:sz w:val="24"/>
          <w:szCs w:val="24"/>
        </w:rPr>
        <w:t>dywanych terminów  podawania do </w:t>
      </w:r>
      <w:r w:rsidRPr="00CE4C8F">
        <w:rPr>
          <w:rFonts w:asciiTheme="minorHAnsi" w:hAnsiTheme="minorHAnsi"/>
          <w:b/>
          <w:sz w:val="24"/>
          <w:szCs w:val="24"/>
        </w:rPr>
        <w:t>publicznej wiadomości informacji o możliwości składania</w:t>
      </w:r>
      <w:r w:rsidR="00CE4C8F">
        <w:rPr>
          <w:rFonts w:asciiTheme="minorHAnsi" w:hAnsiTheme="minorHAnsi"/>
          <w:b/>
          <w:sz w:val="24"/>
          <w:szCs w:val="24"/>
        </w:rPr>
        <w:t xml:space="preserve"> wniosków o przyznanie pomocy w </w:t>
      </w:r>
      <w:r w:rsidRPr="00CE4C8F">
        <w:rPr>
          <w:rFonts w:asciiTheme="minorHAnsi" w:hAnsiTheme="minorHAnsi"/>
          <w:b/>
          <w:sz w:val="24"/>
          <w:szCs w:val="24"/>
        </w:rPr>
        <w:t>ramach działania 4..1/413 „Wdrażanie lokalnych stra</w:t>
      </w:r>
      <w:r w:rsidR="00CE4C8F">
        <w:rPr>
          <w:rFonts w:asciiTheme="minorHAnsi" w:hAnsiTheme="minorHAnsi"/>
          <w:b/>
          <w:sz w:val="24"/>
          <w:szCs w:val="24"/>
        </w:rPr>
        <w:t>tegii rozwoju” przewidzianego w </w:t>
      </w:r>
      <w:r w:rsidRPr="00CE4C8F">
        <w:rPr>
          <w:rFonts w:asciiTheme="minorHAnsi" w:hAnsiTheme="minorHAnsi"/>
          <w:b/>
          <w:sz w:val="24"/>
          <w:szCs w:val="24"/>
        </w:rPr>
        <w:t xml:space="preserve">uchwale Walnego Zebrania Członków LGD DIROW nr 6/2012 </w:t>
      </w:r>
    </w:p>
    <w:p w:rsidR="00767D39" w:rsidRPr="00CE4C8F" w:rsidRDefault="008179CC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b/>
          <w:sz w:val="24"/>
          <w:szCs w:val="24"/>
        </w:rPr>
        <w:t>z dnia 17 kwietnia 2012r.</w:t>
      </w:r>
    </w:p>
    <w:p w:rsidR="00767D39" w:rsidRDefault="00767D39" w:rsidP="008179CC">
      <w:pPr>
        <w:pStyle w:val="Normalny1"/>
        <w:jc w:val="center"/>
        <w:rPr>
          <w:rFonts w:asciiTheme="minorHAnsi" w:hAnsiTheme="minorHAnsi"/>
        </w:rPr>
      </w:pPr>
    </w:p>
    <w:p w:rsidR="00B93FF9" w:rsidRPr="00CE4C8F" w:rsidRDefault="00B93FF9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767D39" w:rsidRPr="00CE4C8F" w:rsidRDefault="008179CC" w:rsidP="00B93FF9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sz w:val="24"/>
          <w:szCs w:val="24"/>
        </w:rPr>
        <w:t xml:space="preserve">Na podstawie § 23 pkt 1 ust. 1) i 11) Statutu Stowarzyszenia Dolnoodrzańska Inicjatywa Rozwoju Obszarów Wiejskich z dnia 1 grudnia 2008 r. </w:t>
      </w:r>
      <w:r w:rsidR="0077663E" w:rsidRPr="00CE4C8F">
        <w:rPr>
          <w:rFonts w:asciiTheme="minorHAnsi" w:hAnsiTheme="minorHAnsi"/>
          <w:sz w:val="24"/>
          <w:szCs w:val="24"/>
        </w:rPr>
        <w:t xml:space="preserve">Sprawozdawczo Wyborcze </w:t>
      </w:r>
      <w:r w:rsidRPr="00CE4C8F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767D39" w:rsidRPr="00CE4C8F" w:rsidRDefault="00767D39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CE4C8F" w:rsidRPr="00CE4C8F" w:rsidRDefault="00CE4C8F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767D39" w:rsidRPr="00CE4C8F" w:rsidRDefault="008179CC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b/>
          <w:sz w:val="24"/>
          <w:szCs w:val="24"/>
        </w:rPr>
        <w:t>§ 1</w:t>
      </w:r>
    </w:p>
    <w:p w:rsidR="00767D39" w:rsidRPr="00CE4C8F" w:rsidRDefault="008179CC" w:rsidP="008179CC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sz w:val="24"/>
          <w:szCs w:val="24"/>
        </w:rPr>
        <w:t>Zatwierdza się harmonogram przewidywanych terminów podawania do publicznej wiadomości informacji o możliwości składania</w:t>
      </w:r>
      <w:r w:rsidR="00B93FF9" w:rsidRPr="00CE4C8F">
        <w:rPr>
          <w:rFonts w:asciiTheme="minorHAnsi" w:hAnsiTheme="minorHAnsi"/>
          <w:sz w:val="24"/>
          <w:szCs w:val="24"/>
        </w:rPr>
        <w:t xml:space="preserve"> wniosków o przyznanie pomocy w</w:t>
      </w:r>
      <w:r w:rsidR="00213DDA" w:rsidRPr="00CE4C8F">
        <w:rPr>
          <w:rFonts w:asciiTheme="minorHAnsi" w:hAnsiTheme="minorHAnsi"/>
          <w:sz w:val="24"/>
          <w:szCs w:val="24"/>
        </w:rPr>
        <w:t> </w:t>
      </w:r>
      <w:r w:rsidR="00CE4C8F" w:rsidRPr="00CE4C8F">
        <w:rPr>
          <w:rFonts w:asciiTheme="minorHAnsi" w:hAnsiTheme="minorHAnsi"/>
          <w:sz w:val="24"/>
          <w:szCs w:val="24"/>
        </w:rPr>
        <w:t xml:space="preserve">ramach działania 4.1/413 </w:t>
      </w:r>
      <w:r w:rsidRPr="00CE4C8F">
        <w:rPr>
          <w:rFonts w:asciiTheme="minorHAnsi" w:hAnsiTheme="minorHAnsi"/>
          <w:sz w:val="24"/>
          <w:szCs w:val="24"/>
        </w:rPr>
        <w:t>Wdrażanie lokalnych s</w:t>
      </w:r>
      <w:r w:rsidR="00B93FF9" w:rsidRPr="00CE4C8F">
        <w:rPr>
          <w:rFonts w:asciiTheme="minorHAnsi" w:hAnsiTheme="minorHAnsi"/>
          <w:sz w:val="24"/>
          <w:szCs w:val="24"/>
        </w:rPr>
        <w:t>trategii rozwoju przewidziany</w:t>
      </w:r>
      <w:r w:rsidR="007D1761">
        <w:rPr>
          <w:rFonts w:asciiTheme="minorHAnsi" w:hAnsiTheme="minorHAnsi"/>
          <w:sz w:val="24"/>
          <w:szCs w:val="24"/>
        </w:rPr>
        <w:t>ch</w:t>
      </w:r>
      <w:r w:rsidR="00B93FF9" w:rsidRPr="00CE4C8F">
        <w:rPr>
          <w:rFonts w:asciiTheme="minorHAnsi" w:hAnsiTheme="minorHAnsi"/>
          <w:sz w:val="24"/>
          <w:szCs w:val="24"/>
        </w:rPr>
        <w:t xml:space="preserve"> w </w:t>
      </w:r>
      <w:r w:rsidRPr="00CE4C8F">
        <w:rPr>
          <w:rFonts w:asciiTheme="minorHAnsi" w:hAnsiTheme="minorHAnsi"/>
          <w:sz w:val="24"/>
          <w:szCs w:val="24"/>
        </w:rPr>
        <w:t>uchwale Walnego Zebrania Członków LGD DIROW nr 6/2012 z dnia 17 kwietnia 2012r.</w:t>
      </w:r>
    </w:p>
    <w:p w:rsidR="00767D39" w:rsidRPr="00CE4C8F" w:rsidRDefault="00767D39" w:rsidP="008179CC">
      <w:pPr>
        <w:pStyle w:val="Normalny1"/>
        <w:rPr>
          <w:rFonts w:asciiTheme="minorHAnsi" w:hAnsiTheme="minorHAnsi"/>
          <w:sz w:val="24"/>
          <w:szCs w:val="24"/>
        </w:rPr>
      </w:pPr>
    </w:p>
    <w:p w:rsidR="00767D39" w:rsidRPr="00CE4C8F" w:rsidRDefault="008179CC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b/>
          <w:sz w:val="24"/>
          <w:szCs w:val="24"/>
        </w:rPr>
        <w:t>§ 2</w:t>
      </w:r>
    </w:p>
    <w:p w:rsidR="00767D39" w:rsidRPr="00CE4C8F" w:rsidRDefault="008179CC" w:rsidP="008179CC">
      <w:pPr>
        <w:pStyle w:val="Normalny1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sz w:val="24"/>
          <w:szCs w:val="24"/>
        </w:rPr>
        <w:t>Tekst jednolity dokumentu stanowi załącznik do uchwały</w:t>
      </w:r>
      <w:r w:rsidR="00CE4C8F">
        <w:rPr>
          <w:rFonts w:asciiTheme="minorHAnsi" w:hAnsiTheme="minorHAnsi"/>
          <w:sz w:val="24"/>
          <w:szCs w:val="24"/>
        </w:rPr>
        <w:t>.</w:t>
      </w:r>
    </w:p>
    <w:p w:rsidR="00767D39" w:rsidRPr="00CE4C8F" w:rsidRDefault="00767D39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767D39" w:rsidRPr="00CE4C8F" w:rsidRDefault="008179CC" w:rsidP="008179CC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b/>
          <w:sz w:val="24"/>
          <w:szCs w:val="24"/>
        </w:rPr>
        <w:t>§ 3</w:t>
      </w:r>
    </w:p>
    <w:p w:rsidR="00767D39" w:rsidRPr="00CE4C8F" w:rsidRDefault="008179CC" w:rsidP="008179CC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E4C8F">
        <w:rPr>
          <w:rFonts w:asciiTheme="minorHAnsi" w:hAnsiTheme="minorHAnsi"/>
          <w:sz w:val="24"/>
          <w:szCs w:val="24"/>
        </w:rPr>
        <w:t>Uchwała wchodzi w życie z dniem podjęcia.</w:t>
      </w:r>
    </w:p>
    <w:p w:rsidR="00767D39" w:rsidRPr="008179CC" w:rsidRDefault="00767D39" w:rsidP="008179CC">
      <w:pPr>
        <w:pStyle w:val="Normalny1"/>
        <w:jc w:val="both"/>
        <w:rPr>
          <w:rFonts w:asciiTheme="minorHAnsi" w:hAnsiTheme="minorHAnsi"/>
        </w:rPr>
      </w:pPr>
    </w:p>
    <w:p w:rsidR="00767D39" w:rsidRPr="008179CC" w:rsidRDefault="00767D39" w:rsidP="008179CC">
      <w:pPr>
        <w:pStyle w:val="Normalny1"/>
        <w:jc w:val="center"/>
        <w:rPr>
          <w:rFonts w:asciiTheme="minorHAnsi" w:hAnsiTheme="minorHAnsi"/>
        </w:rPr>
      </w:pPr>
    </w:p>
    <w:p w:rsidR="00767D39" w:rsidRDefault="00767D39" w:rsidP="008179CC">
      <w:pPr>
        <w:pStyle w:val="Normalny1"/>
        <w:rPr>
          <w:rFonts w:asciiTheme="minorHAnsi" w:hAnsiTheme="minorHAnsi"/>
        </w:rPr>
      </w:pPr>
    </w:p>
    <w:p w:rsidR="00B93FF9" w:rsidRDefault="00B93FF9" w:rsidP="008179CC">
      <w:pPr>
        <w:pStyle w:val="Normalny1"/>
        <w:rPr>
          <w:rFonts w:asciiTheme="minorHAnsi" w:hAnsiTheme="minorHAnsi"/>
        </w:rPr>
      </w:pPr>
    </w:p>
    <w:p w:rsidR="00B93FF9" w:rsidRDefault="00B93FF9" w:rsidP="008179CC">
      <w:pPr>
        <w:pStyle w:val="Normalny1"/>
        <w:rPr>
          <w:rFonts w:asciiTheme="minorHAnsi" w:hAnsiTheme="minorHAnsi"/>
        </w:rPr>
      </w:pPr>
    </w:p>
    <w:p w:rsidR="00B93FF9" w:rsidRDefault="00B93FF9" w:rsidP="008179CC">
      <w:pPr>
        <w:pStyle w:val="Normalny1"/>
        <w:rPr>
          <w:rFonts w:asciiTheme="minorHAnsi" w:hAnsiTheme="minorHAnsi"/>
        </w:rPr>
      </w:pPr>
    </w:p>
    <w:p w:rsidR="00B93FF9" w:rsidRDefault="00B93FF9" w:rsidP="008179CC">
      <w:pPr>
        <w:pStyle w:val="Normalny1"/>
        <w:rPr>
          <w:rFonts w:asciiTheme="minorHAnsi" w:hAnsiTheme="minorHAnsi"/>
        </w:rPr>
      </w:pPr>
    </w:p>
    <w:p w:rsidR="00B93FF9" w:rsidRDefault="00B93FF9" w:rsidP="008179CC">
      <w:pPr>
        <w:pStyle w:val="Normalny1"/>
        <w:rPr>
          <w:rFonts w:asciiTheme="minorHAnsi" w:hAnsiTheme="minorHAnsi"/>
        </w:rPr>
      </w:pPr>
    </w:p>
    <w:p w:rsidR="00B93FF9" w:rsidRDefault="00B93FF9" w:rsidP="008179CC">
      <w:pPr>
        <w:pStyle w:val="Normalny1"/>
        <w:rPr>
          <w:rFonts w:asciiTheme="minorHAnsi" w:hAnsiTheme="minorHAnsi"/>
        </w:rPr>
      </w:pPr>
    </w:p>
    <w:p w:rsidR="00B93FF9" w:rsidRDefault="00B93FF9" w:rsidP="008179CC">
      <w:pPr>
        <w:pStyle w:val="Normalny1"/>
        <w:rPr>
          <w:rFonts w:asciiTheme="minorHAnsi" w:hAnsiTheme="minorHAnsi"/>
        </w:rPr>
      </w:pPr>
    </w:p>
    <w:p w:rsidR="00CE4C8F" w:rsidRPr="008179CC" w:rsidRDefault="00CE4C8F" w:rsidP="008179CC">
      <w:pPr>
        <w:pStyle w:val="Normalny1"/>
        <w:rPr>
          <w:rFonts w:asciiTheme="minorHAnsi" w:hAnsiTheme="minorHAnsi"/>
        </w:rPr>
      </w:pPr>
    </w:p>
    <w:p w:rsidR="00767D39" w:rsidRPr="008179CC" w:rsidRDefault="008179CC" w:rsidP="008179CC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  <w:sz w:val="18"/>
        </w:rPr>
      </w:pPr>
      <w:r w:rsidRPr="008179CC">
        <w:rPr>
          <w:rFonts w:asciiTheme="minorHAnsi" w:hAnsiTheme="minorHAnsi"/>
        </w:rPr>
        <w:t>…………</w:t>
      </w:r>
      <w:r>
        <w:rPr>
          <w:rFonts w:asciiTheme="minorHAnsi" w:hAnsiTheme="minorHAnsi"/>
        </w:rPr>
        <w:t>………………………………….</w:t>
      </w:r>
      <w:r w:rsidRPr="008179CC">
        <w:rPr>
          <w:rFonts w:asciiTheme="minorHAnsi" w:hAnsiTheme="minorHAnsi"/>
        </w:rPr>
        <w:t>………………………….</w:t>
      </w:r>
    </w:p>
    <w:p w:rsidR="008179CC" w:rsidRDefault="008179CC" w:rsidP="008179CC">
      <w:pPr>
        <w:pStyle w:val="Normalny1"/>
        <w:spacing w:line="240" w:lineRule="auto"/>
        <w:jc w:val="right"/>
        <w:rPr>
          <w:rFonts w:asciiTheme="minorHAnsi" w:hAnsiTheme="minorHAnsi"/>
          <w:sz w:val="18"/>
        </w:rPr>
      </w:pPr>
      <w:r w:rsidRPr="008179CC">
        <w:rPr>
          <w:rFonts w:asciiTheme="minorHAnsi" w:hAnsiTheme="minorHAnsi"/>
        </w:rPr>
        <w:tab/>
      </w:r>
      <w:r w:rsidRPr="008179CC">
        <w:rPr>
          <w:rFonts w:asciiTheme="minorHAnsi" w:hAnsiTheme="minorHAnsi"/>
        </w:rPr>
        <w:tab/>
      </w:r>
      <w:r w:rsidRPr="008179CC">
        <w:rPr>
          <w:rFonts w:asciiTheme="minorHAnsi" w:hAnsiTheme="minorHAnsi"/>
        </w:rPr>
        <w:tab/>
      </w:r>
      <w:r w:rsidRPr="008179CC">
        <w:rPr>
          <w:rFonts w:asciiTheme="minorHAnsi" w:hAnsiTheme="minorHAnsi"/>
        </w:rPr>
        <w:tab/>
      </w:r>
      <w:r w:rsidRPr="008179CC">
        <w:rPr>
          <w:rFonts w:asciiTheme="minorHAnsi" w:hAnsiTheme="minorHAnsi"/>
        </w:rPr>
        <w:tab/>
        <w:t>(Przewodniczący Walnego Zebrania Członków)</w:t>
      </w:r>
    </w:p>
    <w:p w:rsidR="00767D39" w:rsidRDefault="008179CC" w:rsidP="008179CC">
      <w:pPr>
        <w:pStyle w:val="Normalny1"/>
        <w:spacing w:line="240" w:lineRule="auto"/>
        <w:jc w:val="center"/>
        <w:rPr>
          <w:rFonts w:asciiTheme="minorHAnsi" w:hAnsiTheme="minorHAnsi"/>
          <w:b/>
          <w:sz w:val="28"/>
        </w:rPr>
      </w:pPr>
      <w:r w:rsidRPr="008179CC">
        <w:rPr>
          <w:rFonts w:asciiTheme="minorHAnsi" w:hAnsiTheme="minorHAnsi"/>
          <w:b/>
          <w:sz w:val="28"/>
        </w:rPr>
        <w:lastRenderedPageBreak/>
        <w:t>UZASADNIENIE</w:t>
      </w:r>
    </w:p>
    <w:p w:rsidR="00B93FF9" w:rsidRPr="008179CC" w:rsidRDefault="00B93FF9" w:rsidP="008179CC">
      <w:pPr>
        <w:pStyle w:val="Normalny1"/>
        <w:spacing w:line="240" w:lineRule="auto"/>
        <w:jc w:val="center"/>
        <w:rPr>
          <w:rFonts w:asciiTheme="minorHAnsi" w:hAnsiTheme="minorHAnsi"/>
          <w:sz w:val="18"/>
        </w:rPr>
      </w:pPr>
    </w:p>
    <w:p w:rsidR="00767D39" w:rsidRPr="008179CC" w:rsidRDefault="008179CC" w:rsidP="00B93FF9">
      <w:pPr>
        <w:pStyle w:val="Normalny1"/>
        <w:jc w:val="both"/>
        <w:rPr>
          <w:rFonts w:asciiTheme="minorHAnsi" w:hAnsiTheme="minorHAnsi"/>
          <w:sz w:val="20"/>
        </w:rPr>
      </w:pPr>
      <w:r w:rsidRPr="008179CC">
        <w:rPr>
          <w:rFonts w:asciiTheme="minorHAnsi" w:hAnsiTheme="minorHAnsi"/>
          <w:sz w:val="24"/>
        </w:rPr>
        <w:t xml:space="preserve">Z uwagi na fakt, iż Walne Zebranie Członków LGD DIROW w </w:t>
      </w:r>
      <w:r w:rsidR="00CE4C8F">
        <w:rPr>
          <w:rFonts w:asciiTheme="minorHAnsi" w:hAnsiTheme="minorHAnsi"/>
          <w:sz w:val="24"/>
        </w:rPr>
        <w:t>trakcie podejmowania uchwały nr </w:t>
      </w:r>
      <w:r w:rsidRPr="008179CC">
        <w:rPr>
          <w:rFonts w:asciiTheme="minorHAnsi" w:hAnsiTheme="minorHAnsi"/>
          <w:sz w:val="24"/>
        </w:rPr>
        <w:t>6/2012 w dniu 17 kwietnia 2012r. odbywało się po u</w:t>
      </w:r>
      <w:r w:rsidR="00CE4C8F">
        <w:rPr>
          <w:rFonts w:asciiTheme="minorHAnsi" w:hAnsiTheme="minorHAnsi"/>
          <w:sz w:val="24"/>
        </w:rPr>
        <w:t>pływie terminu przewidzianego w </w:t>
      </w:r>
      <w:r w:rsidRPr="008179CC">
        <w:rPr>
          <w:rFonts w:asciiTheme="minorHAnsi" w:hAnsiTheme="minorHAnsi"/>
          <w:sz w:val="24"/>
        </w:rPr>
        <w:t xml:space="preserve">statucie zachodzi konieczność zatwierdzenia postanowień przewidzianych w wyżej wskazanej uchwale. </w:t>
      </w:r>
    </w:p>
    <w:p w:rsidR="00767D39" w:rsidRPr="008179CC" w:rsidRDefault="008179CC" w:rsidP="00B93FF9">
      <w:pPr>
        <w:pStyle w:val="Normalny1"/>
        <w:jc w:val="both"/>
        <w:rPr>
          <w:rFonts w:asciiTheme="minorHAnsi" w:hAnsiTheme="minorHAnsi"/>
          <w:sz w:val="20"/>
        </w:rPr>
      </w:pPr>
      <w:r w:rsidRPr="008179CC">
        <w:rPr>
          <w:rFonts w:asciiTheme="minorHAnsi" w:hAnsiTheme="minorHAnsi"/>
          <w:sz w:val="24"/>
        </w:rPr>
        <w:t>Mając na uwadze realizację zapisów Lokalnej Strategii Rozwoju Stowarzyszenia Dolnoodrzańska Inicjatywa Rozwoju Obszarów Wiejskich, Zarząd Stowarzyszenia podjął decyzję o zmianie harmonogramu przewidywanych terminów podawania do publicznej wiad</w:t>
      </w:r>
      <w:r w:rsidR="00B93FF9">
        <w:rPr>
          <w:rFonts w:asciiTheme="minorHAnsi" w:hAnsiTheme="minorHAnsi"/>
          <w:sz w:val="24"/>
        </w:rPr>
        <w:t>omości informacji o </w:t>
      </w:r>
      <w:r w:rsidRPr="008179CC">
        <w:rPr>
          <w:rFonts w:asciiTheme="minorHAnsi" w:hAnsiTheme="minorHAnsi"/>
          <w:sz w:val="24"/>
        </w:rPr>
        <w:t xml:space="preserve">możliwości składania wniosków o przyznanie pomocy w ramach działania 4.1/413 Wdrażanie lokalnych strategii rozwoju. </w:t>
      </w:r>
    </w:p>
    <w:p w:rsidR="001F3D0D" w:rsidRDefault="008179CC" w:rsidP="007D1761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8179CC">
        <w:rPr>
          <w:rFonts w:asciiTheme="minorHAnsi" w:hAnsiTheme="minorHAnsi"/>
          <w:sz w:val="24"/>
        </w:rPr>
        <w:t>Biorąc pod uwagę niewielkie zainteresowanie działaniem Tworzenie i rozwój mikroprzedsiębiorstw oraz działaniem Różnicowanie w kierunku działalności nierolniczej zaplanowano niniejsze działania na II nabór 2012 roku or</w:t>
      </w:r>
      <w:r w:rsidR="00213DDA">
        <w:rPr>
          <w:rFonts w:asciiTheme="minorHAnsi" w:hAnsiTheme="minorHAnsi"/>
          <w:sz w:val="24"/>
        </w:rPr>
        <w:t xml:space="preserve">az I nabór 2013 roku. </w:t>
      </w:r>
      <w:bookmarkStart w:id="0" w:name="_GoBack"/>
      <w:bookmarkEnd w:id="0"/>
    </w:p>
    <w:p w:rsidR="001F3D0D" w:rsidRPr="008179CC" w:rsidRDefault="001F3D0D" w:rsidP="008179CC">
      <w:pPr>
        <w:pStyle w:val="Normalny1"/>
        <w:ind w:firstLine="720"/>
        <w:jc w:val="both"/>
        <w:rPr>
          <w:rFonts w:asciiTheme="minorHAnsi" w:hAnsiTheme="minorHAnsi"/>
          <w:sz w:val="20"/>
        </w:rPr>
      </w:pPr>
    </w:p>
    <w:p w:rsidR="00767D39" w:rsidRPr="008179CC" w:rsidRDefault="00767D39" w:rsidP="008179CC">
      <w:pPr>
        <w:pStyle w:val="Normalny1"/>
        <w:jc w:val="both"/>
        <w:rPr>
          <w:rFonts w:asciiTheme="minorHAnsi" w:hAnsiTheme="minorHAnsi"/>
        </w:rPr>
      </w:pPr>
    </w:p>
    <w:p w:rsidR="00767D39" w:rsidRPr="008179CC" w:rsidRDefault="00767D39" w:rsidP="008179CC">
      <w:pPr>
        <w:pStyle w:val="Normalny1"/>
        <w:jc w:val="both"/>
        <w:rPr>
          <w:rFonts w:asciiTheme="minorHAnsi" w:hAnsiTheme="minorHAnsi"/>
        </w:rPr>
      </w:pPr>
    </w:p>
    <w:p w:rsidR="00767D39" w:rsidRPr="008179CC" w:rsidRDefault="00767D39" w:rsidP="008179CC">
      <w:pPr>
        <w:pStyle w:val="Normalny1"/>
        <w:jc w:val="both"/>
        <w:rPr>
          <w:rFonts w:asciiTheme="minorHAnsi" w:hAnsiTheme="minorHAnsi"/>
        </w:rPr>
      </w:pPr>
    </w:p>
    <w:p w:rsidR="00767D39" w:rsidRPr="008179CC" w:rsidRDefault="00767D39" w:rsidP="008179CC">
      <w:pPr>
        <w:pStyle w:val="Normalny1"/>
        <w:jc w:val="both"/>
        <w:rPr>
          <w:rFonts w:asciiTheme="minorHAnsi" w:hAnsiTheme="minorHAnsi"/>
        </w:rPr>
      </w:pPr>
    </w:p>
    <w:p w:rsidR="00767D39" w:rsidRPr="008179CC" w:rsidRDefault="00767D39" w:rsidP="008179CC">
      <w:pPr>
        <w:pStyle w:val="Normalny1"/>
        <w:rPr>
          <w:rFonts w:asciiTheme="minorHAnsi" w:hAnsiTheme="minorHAnsi"/>
        </w:rPr>
      </w:pPr>
    </w:p>
    <w:sectPr w:rsidR="00767D39" w:rsidRPr="008179CC" w:rsidSect="008179CC">
      <w:pgSz w:w="11907" w:h="16840"/>
      <w:pgMar w:top="1418" w:right="1418" w:bottom="1418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67D39"/>
    <w:rsid w:val="001F3D0D"/>
    <w:rsid w:val="00213DDA"/>
    <w:rsid w:val="003E0F73"/>
    <w:rsid w:val="00434C3D"/>
    <w:rsid w:val="005B0200"/>
    <w:rsid w:val="006D7F90"/>
    <w:rsid w:val="00767D39"/>
    <w:rsid w:val="0077663E"/>
    <w:rsid w:val="007D1761"/>
    <w:rsid w:val="008179CC"/>
    <w:rsid w:val="00B93FF9"/>
    <w:rsid w:val="00CE4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F90"/>
  </w:style>
  <w:style w:type="paragraph" w:styleId="Nagwek1">
    <w:name w:val="heading 1"/>
    <w:basedOn w:val="Normalny1"/>
    <w:next w:val="Normalny1"/>
    <w:rsid w:val="00767D39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767D39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767D39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767D39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767D39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67D39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67D39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767D39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767D39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10 uchwała sanujaca-harmonogram.docx</vt:lpstr>
    </vt:vector>
  </TitlesOfParts>
  <Company>Toshiba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10 uchwała sanujaca-harmonogram.docx</dc:title>
  <dc:creator>Agulek</dc:creator>
  <cp:lastModifiedBy>DIROW2</cp:lastModifiedBy>
  <cp:revision>9</cp:revision>
  <cp:lastPrinted>2013-03-06T13:56:00Z</cp:lastPrinted>
  <dcterms:created xsi:type="dcterms:W3CDTF">2013-02-01T13:12:00Z</dcterms:created>
  <dcterms:modified xsi:type="dcterms:W3CDTF">2013-03-15T13:12:00Z</dcterms:modified>
</cp:coreProperties>
</file>